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F3833" w14:textId="77777777" w:rsidR="00FF16B5" w:rsidRDefault="00D35CFA">
      <w:pPr>
        <w:spacing w:after="0"/>
        <w:jc w:val="both"/>
        <w:rPr>
          <w:rFonts w:ascii="Century Gothic" w:eastAsia="Century Gothic" w:hAnsi="Century Gothic" w:cs="Century Gothic"/>
          <w:b/>
          <w:bCs/>
        </w:rPr>
      </w:pPr>
      <w:r>
        <w:rPr>
          <w:rFonts w:ascii="Century Gothic" w:eastAsia="Century Gothic" w:hAnsi="Century Gothic" w:cs="Century Gothic"/>
          <w:b/>
          <w:bCs/>
        </w:rPr>
        <w:t>GUIDELINES ON APPLICATIONS FOR ELECTION INTO OFFICES IN THE NATIONAL EXECUTIVE COMMITTEE OF THE NIGERIAN INSTITUTE OF TOWN PLANNERS.</w:t>
      </w:r>
    </w:p>
    <w:p w14:paraId="2F5BEEDF" w14:textId="77777777" w:rsidR="00FF16B5" w:rsidRDefault="00FF16B5">
      <w:pPr>
        <w:spacing w:after="0"/>
        <w:jc w:val="both"/>
        <w:rPr>
          <w:rFonts w:ascii="Century Gothic" w:eastAsia="Century Gothic" w:hAnsi="Century Gothic" w:cs="Century Gothic"/>
          <w:b/>
          <w:bCs/>
        </w:rPr>
      </w:pPr>
    </w:p>
    <w:p w14:paraId="74E79B87" w14:textId="5AE5EE98" w:rsidR="00FF16B5" w:rsidRDefault="00D35CFA">
      <w:pPr>
        <w:jc w:val="both"/>
        <w:rPr>
          <w:rFonts w:ascii="Century Gothic" w:eastAsia="Century Gothic" w:hAnsi="Century Gothic" w:cs="Century Gothic"/>
        </w:rPr>
      </w:pPr>
      <w:r>
        <w:rPr>
          <w:rFonts w:ascii="Century Gothic" w:eastAsia="Century Gothic" w:hAnsi="Century Gothic" w:cs="Century Gothic"/>
        </w:rPr>
        <w:t xml:space="preserve">The following positions in the National Executive Committee of the Nigerian Institute of Town Planners shall be vacant by the end of the tenure of the current National Executive Committee in October. </w:t>
      </w:r>
      <w:r>
        <w:rPr>
          <w:rFonts w:ascii="Century Gothic" w:eastAsia="Century Gothic" w:hAnsi="Century Gothic" w:cs="Century Gothic"/>
          <w:sz w:val="24"/>
          <w:szCs w:val="24"/>
        </w:rPr>
        <w:t>Currently serving elected officers</w:t>
      </w:r>
      <w:r>
        <w:rPr>
          <w:rFonts w:ascii="Century Gothic" w:eastAsia="Century Gothic" w:hAnsi="Century Gothic" w:cs="Century Gothic"/>
        </w:rPr>
        <w:t xml:space="preserve"> and other members are invited to apply to fill vacancies at the General Election scheduled to take place on 24</w:t>
      </w:r>
      <w:r>
        <w:rPr>
          <w:rFonts w:ascii="Century Gothic" w:eastAsia="Century Gothic" w:hAnsi="Century Gothic" w:cs="Century Gothic"/>
          <w:vertAlign w:val="superscript"/>
        </w:rPr>
        <w:t>th</w:t>
      </w:r>
      <w:r>
        <w:rPr>
          <w:rFonts w:ascii="Century Gothic" w:eastAsia="Century Gothic" w:hAnsi="Century Gothic" w:cs="Century Gothic"/>
        </w:rPr>
        <w:t xml:space="preserve"> October, 202</w:t>
      </w:r>
      <w:r w:rsidR="0015018B">
        <w:rPr>
          <w:rFonts w:ascii="Century Gothic" w:eastAsia="Century Gothic" w:hAnsi="Century Gothic" w:cs="Century Gothic"/>
        </w:rPr>
        <w:t>6</w:t>
      </w:r>
      <w:r>
        <w:rPr>
          <w:rFonts w:ascii="Century Gothic" w:eastAsia="Century Gothic" w:hAnsi="Century Gothic" w:cs="Century Gothic"/>
        </w:rPr>
        <w:t xml:space="preserve"> during the Annual General Meeting at Enugu.</w:t>
      </w:r>
    </w:p>
    <w:p w14:paraId="744684EC" w14:textId="77777777" w:rsidR="00FF16B5" w:rsidRDefault="00D35CFA">
      <w:pPr>
        <w:jc w:val="both"/>
        <w:rPr>
          <w:rFonts w:ascii="Century Gothic" w:eastAsia="Century Gothic" w:hAnsi="Century Gothic" w:cs="Century Gothic"/>
        </w:rPr>
      </w:pPr>
      <w:r>
        <w:rPr>
          <w:rFonts w:ascii="Century Gothic" w:eastAsia="Century Gothic" w:hAnsi="Century Gothic" w:cs="Century Gothic"/>
        </w:rPr>
        <w:t>The positions include:</w:t>
      </w:r>
    </w:p>
    <w:p w14:paraId="50664DBD"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President</w:t>
      </w:r>
    </w:p>
    <w:p w14:paraId="7FC13D2C"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1</w:t>
      </w:r>
      <w:r>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National Vice President</w:t>
      </w:r>
    </w:p>
    <w:p w14:paraId="3354C84E"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2</w:t>
      </w:r>
      <w:r>
        <w:rPr>
          <w:rFonts w:ascii="Century Gothic" w:eastAsia="Century Gothic" w:hAnsi="Century Gothic" w:cs="Century Gothic"/>
          <w:color w:val="000000"/>
          <w:vertAlign w:val="superscript"/>
        </w:rPr>
        <w:t>nd</w:t>
      </w:r>
      <w:r>
        <w:rPr>
          <w:rFonts w:ascii="Century Gothic" w:eastAsia="Century Gothic" w:hAnsi="Century Gothic" w:cs="Century Gothic"/>
          <w:color w:val="000000"/>
        </w:rPr>
        <w:t xml:space="preserve"> National Vice President</w:t>
      </w:r>
    </w:p>
    <w:p w14:paraId="569533F9"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Secretary</w:t>
      </w:r>
    </w:p>
    <w:p w14:paraId="34F7B6EB"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1</w:t>
      </w:r>
      <w:r>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 xml:space="preserve"> Assistant National Secretary</w:t>
      </w:r>
    </w:p>
    <w:p w14:paraId="1E311896"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2</w:t>
      </w:r>
      <w:r>
        <w:rPr>
          <w:rFonts w:ascii="Century Gothic" w:eastAsia="Century Gothic" w:hAnsi="Century Gothic" w:cs="Century Gothic"/>
          <w:color w:val="000000"/>
          <w:vertAlign w:val="superscript"/>
        </w:rPr>
        <w:t>nd</w:t>
      </w:r>
      <w:r>
        <w:rPr>
          <w:rFonts w:ascii="Century Gothic" w:eastAsia="Century Gothic" w:hAnsi="Century Gothic" w:cs="Century Gothic"/>
          <w:color w:val="000000"/>
        </w:rPr>
        <w:t xml:space="preserve"> Assistant National Secretary</w:t>
      </w:r>
    </w:p>
    <w:p w14:paraId="5C88E358"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Treasurer</w:t>
      </w:r>
    </w:p>
    <w:p w14:paraId="0A86914C"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Financial Secretary</w:t>
      </w:r>
    </w:p>
    <w:p w14:paraId="6780BA6B"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Auditor</w:t>
      </w:r>
    </w:p>
    <w:p w14:paraId="507C8259"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National Public Relations Secretary</w:t>
      </w:r>
    </w:p>
    <w:p w14:paraId="53A16440"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Assistant National Public Relations Secretary</w:t>
      </w:r>
    </w:p>
    <w:p w14:paraId="718FD5DF"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Ex-Officio III</w:t>
      </w:r>
    </w:p>
    <w:p w14:paraId="360CB80F"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Ex-Officio IV</w:t>
      </w:r>
    </w:p>
    <w:p w14:paraId="20FDEE98"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Chairman Practice Committee</w:t>
      </w:r>
    </w:p>
    <w:p w14:paraId="48B6FA36"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Chairman Publications Committee</w:t>
      </w:r>
    </w:p>
    <w:p w14:paraId="2EA9BDEA"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Chairman Membership Committee</w:t>
      </w:r>
    </w:p>
    <w:p w14:paraId="40E77ABF"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Chairman Education and Research Committee</w:t>
      </w:r>
    </w:p>
    <w:p w14:paraId="0B5CC8D5" w14:textId="77777777" w:rsidR="00FF16B5" w:rsidRDefault="00D35CFA">
      <w:pPr>
        <w:numPr>
          <w:ilvl w:val="0"/>
          <w:numId w:val="2"/>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Chairman Professional Ethics and Disciplinary Committee</w:t>
      </w:r>
    </w:p>
    <w:p w14:paraId="019145E2" w14:textId="77777777" w:rsidR="00FF16B5" w:rsidRDefault="00D35CFA">
      <w:pPr>
        <w:pBdr>
          <w:top w:val="nil"/>
          <w:left w:val="nil"/>
          <w:bottom w:val="nil"/>
          <w:right w:val="nil"/>
          <w:between w:val="nil"/>
        </w:pBdr>
        <w:ind w:left="720"/>
        <w:jc w:val="both"/>
        <w:rPr>
          <w:rFonts w:ascii="Century Gothic" w:eastAsia="Century Gothic" w:hAnsi="Century Gothic" w:cs="Century Gothic"/>
          <w:b/>
          <w:bCs/>
          <w:i/>
          <w:iCs/>
          <w:color w:val="000000"/>
        </w:rPr>
      </w:pPr>
      <w:r>
        <w:rPr>
          <w:rFonts w:ascii="Century Gothic" w:eastAsia="Century Gothic" w:hAnsi="Century Gothic" w:cs="Century Gothic"/>
          <w:b/>
          <w:bCs/>
          <w:i/>
          <w:iCs/>
          <w:color w:val="000000"/>
        </w:rPr>
        <w:t>Note: Ex-officio I &amp; II are reserved for immediate Past National President and Secretary respectively.</w:t>
      </w:r>
    </w:p>
    <w:p w14:paraId="3D32B2EA" w14:textId="77777777" w:rsidR="00FF16B5" w:rsidRDefault="00D35CFA">
      <w:pPr>
        <w:spacing w:after="0"/>
        <w:jc w:val="both"/>
        <w:rPr>
          <w:rFonts w:ascii="Century Gothic" w:eastAsia="Century Gothic" w:hAnsi="Century Gothic" w:cs="Century Gothic"/>
          <w:b/>
          <w:bCs/>
        </w:rPr>
      </w:pPr>
      <w:r>
        <w:rPr>
          <w:rFonts w:ascii="Century Gothic" w:eastAsia="Century Gothic" w:hAnsi="Century Gothic" w:cs="Century Gothic"/>
          <w:b/>
          <w:bCs/>
        </w:rPr>
        <w:t>QUALIFICATIONS</w:t>
      </w:r>
    </w:p>
    <w:p w14:paraId="5D067D3F"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All interested candidates must be full members of the Institute;</w:t>
      </w:r>
    </w:p>
    <w:p w14:paraId="5CFFAEB4"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Candidates are preferably expected to have not less than ten (10) years of consistent membership;</w:t>
      </w:r>
    </w:p>
    <w:p w14:paraId="57DE20E8"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Candidates must have either served in a Committee at the National level or as executive member at the State Chapter level prior to the date of this application;</w:t>
      </w:r>
    </w:p>
    <w:p w14:paraId="7FA1453C"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rPr>
        <w:t>Candidates</w:t>
      </w:r>
      <w:r>
        <w:rPr>
          <w:rFonts w:ascii="Century Gothic" w:eastAsia="Century Gothic" w:hAnsi="Century Gothic" w:cs="Century Gothic"/>
          <w:color w:val="000000"/>
        </w:rPr>
        <w:t xml:space="preserve"> must be financially up to date at both National and State Chapter levels. These will be attested to by the Chapter and National Financial Secretary with evidence of payments;</w:t>
      </w:r>
    </w:p>
    <w:p w14:paraId="68EA10A5"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lastRenderedPageBreak/>
        <w:t xml:space="preserve"> All sponsors and supporters of candidates must be up to date in their financial responsibilities to the Institute; </w:t>
      </w:r>
    </w:p>
    <w:p w14:paraId="768D81E6" w14:textId="637281F5"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Voting rights at the AGM shall be exercised by members who have fulfilled all their financial obligations to the Institute as at </w:t>
      </w:r>
      <w:r w:rsidR="00BF2FCB">
        <w:rPr>
          <w:rFonts w:ascii="Century Gothic" w:eastAsia="Century Gothic" w:hAnsi="Century Gothic" w:cs="Century Gothic"/>
          <w:color w:val="000000"/>
        </w:rPr>
        <w:t>15</w:t>
      </w:r>
      <w:r w:rsidR="00BF2FCB" w:rsidRPr="00BF2FCB">
        <w:rPr>
          <w:rFonts w:ascii="Century Gothic" w:eastAsia="Century Gothic" w:hAnsi="Century Gothic" w:cs="Century Gothic"/>
          <w:color w:val="000000"/>
          <w:vertAlign w:val="superscript"/>
        </w:rPr>
        <w:t>th</w:t>
      </w:r>
      <w:r w:rsidR="00BF2FCB">
        <w:rPr>
          <w:rFonts w:ascii="Century Gothic" w:eastAsia="Century Gothic" w:hAnsi="Century Gothic" w:cs="Century Gothic"/>
          <w:color w:val="000000"/>
        </w:rPr>
        <w:t xml:space="preserve"> September</w:t>
      </w:r>
      <w:r>
        <w:rPr>
          <w:rFonts w:ascii="Century Gothic" w:eastAsia="Century Gothic" w:hAnsi="Century Gothic" w:cs="Century Gothic"/>
          <w:color w:val="000000"/>
        </w:rPr>
        <w:t>, 2026;</w:t>
      </w:r>
    </w:p>
    <w:p w14:paraId="2DBD4D57"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Candidates contesting for the positions of the National President, 1</w:t>
      </w:r>
      <w:r>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 xml:space="preserve"> and 2</w:t>
      </w:r>
      <w:r>
        <w:rPr>
          <w:rFonts w:ascii="Century Gothic" w:eastAsia="Century Gothic" w:hAnsi="Century Gothic" w:cs="Century Gothic"/>
          <w:color w:val="000000"/>
          <w:vertAlign w:val="superscript"/>
        </w:rPr>
        <w:t>nd</w:t>
      </w:r>
      <w:r>
        <w:rPr>
          <w:rFonts w:ascii="Century Gothic" w:eastAsia="Century Gothic" w:hAnsi="Century Gothic" w:cs="Century Gothic"/>
          <w:color w:val="000000"/>
        </w:rPr>
        <w:t xml:space="preserve"> National Vice Presidents </w:t>
      </w:r>
      <w:r>
        <w:rPr>
          <w:rFonts w:ascii="Century Gothic" w:eastAsia="Century Gothic" w:hAnsi="Century Gothic" w:cs="Century Gothic"/>
          <w:b/>
          <w:bCs/>
          <w:color w:val="000000"/>
        </w:rPr>
        <w:t>MUST</w:t>
      </w:r>
      <w:r>
        <w:rPr>
          <w:rFonts w:ascii="Century Gothic" w:eastAsia="Century Gothic" w:hAnsi="Century Gothic" w:cs="Century Gothic"/>
          <w:color w:val="000000"/>
        </w:rPr>
        <w:t xml:space="preserve"> be Fellows of the Institute, and must have served in the National Council for a period of not less than four (4) years at the point of application and must be Nigerian citizen;</w:t>
      </w:r>
    </w:p>
    <w:p w14:paraId="524CD4F3"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The Position of the Chairman, Professional Ethics and Disciplinary Committee requires that a candidate must be a Fellow of the Institute;</w:t>
      </w:r>
    </w:p>
    <w:p w14:paraId="68926004"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Candidates wishing to be elected as Chairmen of Committees are preferably expected to have not less than ten (10) years of membership status and be of active participation in the Institute. Being an elected Fellow of the Institute will be an added advantage;</w:t>
      </w:r>
    </w:p>
    <w:p w14:paraId="527A6F51"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The position of the Chairman, Education and Research Committee requires being an academician of not less than the status of a Senior Lecturer in a TOPREC accredited URP program;</w:t>
      </w:r>
    </w:p>
    <w:p w14:paraId="3E0D458D"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Voting shall be by electronic voting;</w:t>
      </w:r>
    </w:p>
    <w:p w14:paraId="1E3204DF"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No member can serve for more than two (2) terms in the same office;</w:t>
      </w:r>
    </w:p>
    <w:p w14:paraId="7FF19FE5" w14:textId="358D3F50"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 Candidates for any elective office must obtain, pay and submit nomination form/documents to the Secretary of the Election Committee </w:t>
      </w:r>
      <w:r>
        <w:rPr>
          <w:rFonts w:ascii="Century Gothic" w:eastAsia="Century Gothic" w:hAnsi="Century Gothic" w:cs="Century Gothic"/>
          <w:b/>
          <w:bCs/>
          <w:color w:val="000000"/>
        </w:rPr>
        <w:t>on or before 12:00 noon 1</w:t>
      </w:r>
      <w:r w:rsidR="00BF2FCB">
        <w:rPr>
          <w:rFonts w:ascii="Century Gothic" w:eastAsia="Century Gothic" w:hAnsi="Century Gothic" w:cs="Century Gothic"/>
          <w:b/>
          <w:bCs/>
          <w:color w:val="000000"/>
        </w:rPr>
        <w:t>4</w:t>
      </w:r>
      <w:r>
        <w:rPr>
          <w:rFonts w:ascii="Century Gothic" w:eastAsia="Century Gothic" w:hAnsi="Century Gothic" w:cs="Century Gothic"/>
          <w:b/>
          <w:bCs/>
          <w:color w:val="000000"/>
          <w:vertAlign w:val="superscript"/>
        </w:rPr>
        <w:t>th</w:t>
      </w:r>
      <w:r>
        <w:rPr>
          <w:rFonts w:ascii="Century Gothic" w:eastAsia="Century Gothic" w:hAnsi="Century Gothic" w:cs="Century Gothic"/>
          <w:b/>
          <w:bCs/>
          <w:color w:val="000000"/>
        </w:rPr>
        <w:t xml:space="preserve"> September, 2026,</w:t>
      </w:r>
      <w:r>
        <w:rPr>
          <w:rFonts w:ascii="Century Gothic" w:eastAsia="Century Gothic" w:hAnsi="Century Gothic" w:cs="Century Gothic"/>
          <w:color w:val="000000"/>
        </w:rPr>
        <w:t xml:space="preserve"> failing which the application will not be accepted;</w:t>
      </w:r>
    </w:p>
    <w:p w14:paraId="73901FEE"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Application forms must be endorsed by the duly elected State Chapter Chairman and supported by two members (None must be a serving executive member), all of whom should be financial members of the Institute.</w:t>
      </w:r>
    </w:p>
    <w:p w14:paraId="7B25E485"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No member indicted of financial misappropriation or any misconduct in the Institute or for any professional misconduct by a competent body shall be qualified for the elections.</w:t>
      </w:r>
    </w:p>
    <w:p w14:paraId="77BCB447"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Current passport photograph and detailed Curriculum Vitae and evidence of payment for the application form (such as bank teller, electronic fund transfer etc.) must accompany all application for election; and</w:t>
      </w:r>
    </w:p>
    <w:p w14:paraId="1D5D12A3"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Retired members are not eligible to endorse, sponsor or support any candidate for any elective position.</w:t>
      </w:r>
    </w:p>
    <w:p w14:paraId="16A0C106" w14:textId="77777777" w:rsidR="00FF16B5" w:rsidRDefault="00D35CFA">
      <w:pPr>
        <w:numPr>
          <w:ilvl w:val="0"/>
          <w:numId w:val="1"/>
        </w:numPr>
        <w:pBdr>
          <w:top w:val="nil"/>
          <w:left w:val="nil"/>
          <w:bottom w:val="nil"/>
          <w:right w:val="nil"/>
          <w:between w:val="nil"/>
        </w:pBdr>
        <w:spacing w:after="0"/>
        <w:jc w:val="both"/>
        <w:rPr>
          <w:rFonts w:ascii="Century Gothic" w:eastAsia="Century Gothic" w:hAnsi="Century Gothic" w:cs="Century Gothic"/>
          <w:color w:val="000000"/>
        </w:rPr>
      </w:pPr>
      <w:r>
        <w:rPr>
          <w:rFonts w:ascii="Century Gothic" w:eastAsia="Century Gothic" w:hAnsi="Century Gothic" w:cs="Century Gothic"/>
          <w:color w:val="000000"/>
        </w:rPr>
        <w:t xml:space="preserve">In the case of a single candidate for a position, such a candidate must earn 50% +1 (majority) of total votes cast for the position. </w:t>
      </w:r>
    </w:p>
    <w:p w14:paraId="3019B36F" w14:textId="77777777" w:rsidR="00FF16B5" w:rsidRDefault="00FF16B5">
      <w:pPr>
        <w:pBdr>
          <w:top w:val="nil"/>
          <w:left w:val="nil"/>
          <w:bottom w:val="nil"/>
          <w:right w:val="nil"/>
          <w:between w:val="nil"/>
        </w:pBdr>
        <w:ind w:left="720"/>
        <w:jc w:val="both"/>
        <w:rPr>
          <w:rFonts w:ascii="Century Gothic" w:eastAsia="Century Gothic" w:hAnsi="Century Gothic" w:cs="Century Gothic"/>
          <w:color w:val="000000"/>
        </w:rPr>
      </w:pPr>
    </w:p>
    <w:p w14:paraId="65058243" w14:textId="77777777" w:rsidR="00FF16B5" w:rsidRDefault="00D35CFA">
      <w:pPr>
        <w:jc w:val="both"/>
        <w:rPr>
          <w:rFonts w:ascii="Century Gothic" w:eastAsia="Century Gothic" w:hAnsi="Century Gothic" w:cs="Century Gothic"/>
        </w:rPr>
      </w:pPr>
      <w:r>
        <w:rPr>
          <w:rFonts w:ascii="Century Gothic" w:eastAsia="Century Gothic" w:hAnsi="Century Gothic" w:cs="Century Gothic"/>
        </w:rPr>
        <w:t>In addition to the above, all candidates must please take note of the following for emphasis</w:t>
      </w:r>
    </w:p>
    <w:p w14:paraId="1F63357C" w14:textId="77777777" w:rsidR="00FF16B5" w:rsidRDefault="00FF16B5">
      <w:pPr>
        <w:pBdr>
          <w:top w:val="nil"/>
          <w:left w:val="nil"/>
          <w:bottom w:val="nil"/>
          <w:right w:val="nil"/>
          <w:between w:val="nil"/>
        </w:pBdr>
        <w:ind w:left="720"/>
        <w:jc w:val="both"/>
        <w:rPr>
          <w:rFonts w:ascii="Century Gothic" w:eastAsia="Century Gothic" w:hAnsi="Century Gothic" w:cs="Century Gothic"/>
          <w:color w:val="000000"/>
          <w:sz w:val="2"/>
          <w:szCs w:val="2"/>
        </w:rPr>
      </w:pPr>
    </w:p>
    <w:p w14:paraId="3C07942A" w14:textId="77777777" w:rsidR="00FF16B5" w:rsidRDefault="00D35CFA">
      <w:pPr>
        <w:spacing w:after="160" w:line="278" w:lineRule="auto"/>
        <w:jc w:val="both"/>
        <w:rPr>
          <w:rFonts w:ascii="Century Gothic" w:eastAsia="Century Gothic" w:hAnsi="Century Gothic" w:cs="Century Gothic"/>
        </w:rPr>
      </w:pPr>
      <w:r>
        <w:rPr>
          <w:rFonts w:ascii="Century Gothic" w:eastAsia="Century Gothic" w:hAnsi="Century Gothic" w:cs="Century Gothic"/>
          <w:b/>
          <w:bCs/>
        </w:rPr>
        <w:lastRenderedPageBreak/>
        <w:t xml:space="preserve">         i      </w:t>
      </w:r>
      <w:r>
        <w:rPr>
          <w:rFonts w:ascii="Century Gothic" w:eastAsia="Century Gothic" w:hAnsi="Century Gothic" w:cs="Century Gothic"/>
          <w:b/>
          <w:bCs/>
        </w:rPr>
        <w:tab/>
        <w:t>Integrity and Disciplinary Record</w:t>
      </w:r>
    </w:p>
    <w:p w14:paraId="09CBD8FE" w14:textId="77777777" w:rsidR="00FF16B5" w:rsidRDefault="00D35CFA">
      <w:pPr>
        <w:numPr>
          <w:ilvl w:val="0"/>
          <w:numId w:val="3"/>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Any member who has been indicted by a duly constituted Board of Inquiry, Disciplinary Committee, Tribunal or Judicial Panel set up in his or her workplace, the Institute or any recognized professional body, community association, corporate organization or any similar institution for proven misconduct involving dishonesty, abuse of office, corruption, fraud or gross misconduct shall not be eligible to contest any National Office unless such indictment has been set aside by a competent authority or the member has been formally exonerated.</w:t>
      </w:r>
    </w:p>
    <w:p w14:paraId="6C50318E" w14:textId="77777777" w:rsidR="00FF16B5" w:rsidRDefault="00D35CFA">
      <w:pPr>
        <w:numPr>
          <w:ilvl w:val="0"/>
          <w:numId w:val="3"/>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Any contestant who has been found culpable of fraud or related financial misconduct shall not be eligible for nomination.</w:t>
      </w:r>
    </w:p>
    <w:p w14:paraId="5B8A1802" w14:textId="77777777" w:rsidR="00FF16B5" w:rsidRDefault="00D35CFA">
      <w:pPr>
        <w:numPr>
          <w:ilvl w:val="0"/>
          <w:numId w:val="3"/>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Any member who has spent less than 10 (ten) years after election into full membership shall not be eligible to contest for the position of 2</w:t>
      </w:r>
      <w:r>
        <w:rPr>
          <w:rFonts w:ascii="Century Gothic" w:eastAsia="Century Gothic" w:hAnsi="Century Gothic" w:cs="Century Gothic"/>
          <w:color w:val="000000"/>
          <w:vertAlign w:val="superscript"/>
        </w:rPr>
        <w:t>nd</w:t>
      </w:r>
      <w:r>
        <w:rPr>
          <w:rFonts w:ascii="Century Gothic" w:eastAsia="Century Gothic" w:hAnsi="Century Gothic" w:cs="Century Gothic"/>
          <w:color w:val="000000"/>
        </w:rPr>
        <w:t xml:space="preserve"> National Vice President.</w:t>
      </w:r>
    </w:p>
    <w:p w14:paraId="5BC7F5A4" w14:textId="77777777" w:rsidR="00FF16B5" w:rsidRDefault="00FF16B5">
      <w:pPr>
        <w:jc w:val="both"/>
        <w:rPr>
          <w:rFonts w:ascii="Century Gothic" w:eastAsia="Century Gothic" w:hAnsi="Century Gothic" w:cs="Century Gothic"/>
        </w:rPr>
      </w:pPr>
    </w:p>
    <w:p w14:paraId="21278A84" w14:textId="77777777" w:rsidR="00FF16B5" w:rsidRDefault="00D35CFA">
      <w:pPr>
        <w:spacing w:after="160" w:line="278" w:lineRule="auto"/>
        <w:ind w:left="360"/>
        <w:jc w:val="both"/>
        <w:rPr>
          <w:rFonts w:ascii="Century Gothic" w:eastAsia="Century Gothic" w:hAnsi="Century Gothic" w:cs="Century Gothic"/>
        </w:rPr>
      </w:pPr>
      <w:r>
        <w:rPr>
          <w:rFonts w:ascii="Century Gothic" w:eastAsia="Century Gothic" w:hAnsi="Century Gothic" w:cs="Century Gothic"/>
          <w:b/>
          <w:bCs/>
        </w:rPr>
        <w:t xml:space="preserve">      ii</w:t>
      </w:r>
      <w:r>
        <w:rPr>
          <w:rFonts w:ascii="Century Gothic" w:eastAsia="Century Gothic" w:hAnsi="Century Gothic" w:cs="Century Gothic"/>
          <w:b/>
          <w:bCs/>
        </w:rPr>
        <w:tab/>
        <w:t>Financial Commitment to the Institute</w:t>
      </w:r>
    </w:p>
    <w:p w14:paraId="04F9C00D" w14:textId="77777777" w:rsidR="00FF16B5" w:rsidRDefault="00D35CFA">
      <w:pPr>
        <w:numPr>
          <w:ilvl w:val="0"/>
          <w:numId w:val="4"/>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Every contestant shall demonstrate consistent financial commitment to the Institute by paying annual subscriptions, statutory levies and approved financial obligations as and when due both at the State and National levels.</w:t>
      </w:r>
    </w:p>
    <w:p w14:paraId="7C495AE2" w14:textId="77777777" w:rsidR="00FF16B5" w:rsidRDefault="00D35CFA">
      <w:pPr>
        <w:numPr>
          <w:ilvl w:val="0"/>
          <w:numId w:val="4"/>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Payment of accumulated arrears immediately before expression of interest to contest for any elective office or in the year of election shall not qualify a member for election.</w:t>
      </w:r>
    </w:p>
    <w:p w14:paraId="253077BB" w14:textId="77777777" w:rsidR="00FF16B5" w:rsidRDefault="00D35CFA">
      <w:pPr>
        <w:numPr>
          <w:ilvl w:val="0"/>
          <w:numId w:val="4"/>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 contestant should have maintained financial good standing continuously for at least the preceding three years.</w:t>
      </w:r>
    </w:p>
    <w:p w14:paraId="4F6DFC80" w14:textId="77777777" w:rsidR="00FF16B5" w:rsidRDefault="00D35CFA">
      <w:pPr>
        <w:numPr>
          <w:ilvl w:val="0"/>
          <w:numId w:val="4"/>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 xml:space="preserve">Payment </w:t>
      </w:r>
      <w:r>
        <w:rPr>
          <w:rFonts w:ascii="Century Gothic" w:eastAsia="Century Gothic" w:hAnsi="Century Gothic" w:cs="Century Gothic"/>
        </w:rPr>
        <w:t>for the current</w:t>
      </w:r>
      <w:r>
        <w:rPr>
          <w:rFonts w:ascii="Century Gothic" w:eastAsia="Century Gothic" w:hAnsi="Century Gothic" w:cs="Century Gothic"/>
          <w:color w:val="000000"/>
        </w:rPr>
        <w:t xml:space="preserve"> year should have been made by March 31</w:t>
      </w:r>
      <w:r>
        <w:rPr>
          <w:rFonts w:ascii="Century Gothic" w:eastAsia="Century Gothic" w:hAnsi="Century Gothic" w:cs="Century Gothic"/>
          <w:color w:val="000000"/>
          <w:vertAlign w:val="superscript"/>
        </w:rPr>
        <w:t>st</w:t>
      </w:r>
      <w:r>
        <w:rPr>
          <w:rFonts w:ascii="Century Gothic" w:eastAsia="Century Gothic" w:hAnsi="Century Gothic" w:cs="Century Gothic"/>
          <w:color w:val="000000"/>
        </w:rPr>
        <w:t>, 2026; or paid with penalty thereafter in line with the provisions of the constitution.</w:t>
      </w:r>
    </w:p>
    <w:p w14:paraId="497CA3D9" w14:textId="77777777" w:rsidR="00FF16B5" w:rsidRDefault="00FF16B5">
      <w:pPr>
        <w:jc w:val="both"/>
        <w:rPr>
          <w:rFonts w:ascii="Century Gothic" w:eastAsia="Century Gothic" w:hAnsi="Century Gothic" w:cs="Century Gothic"/>
        </w:rPr>
      </w:pPr>
    </w:p>
    <w:p w14:paraId="4DA6A482" w14:textId="77777777" w:rsidR="00FF16B5" w:rsidRDefault="00D35CFA">
      <w:pPr>
        <w:spacing w:after="160" w:line="278" w:lineRule="auto"/>
        <w:jc w:val="both"/>
        <w:rPr>
          <w:rFonts w:ascii="Century Gothic" w:eastAsia="Century Gothic" w:hAnsi="Century Gothic" w:cs="Century Gothic"/>
        </w:rPr>
      </w:pPr>
      <w:r>
        <w:rPr>
          <w:rFonts w:ascii="Century Gothic" w:eastAsia="Century Gothic" w:hAnsi="Century Gothic" w:cs="Century Gothic"/>
          <w:b/>
          <w:bCs/>
        </w:rPr>
        <w:t xml:space="preserve"> iii</w:t>
      </w:r>
      <w:r>
        <w:rPr>
          <w:rFonts w:ascii="Century Gothic" w:eastAsia="Century Gothic" w:hAnsi="Century Gothic" w:cs="Century Gothic"/>
          <w:b/>
          <w:bCs/>
        </w:rPr>
        <w:tab/>
        <w:t>Leadership Development Requirement</w:t>
      </w:r>
    </w:p>
    <w:p w14:paraId="0D01DF8E" w14:textId="77777777" w:rsidR="00FF16B5" w:rsidRDefault="00D35CFA">
      <w:pPr>
        <w:numPr>
          <w:ilvl w:val="0"/>
          <w:numId w:val="5"/>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 xml:space="preserve">Every contestant </w:t>
      </w:r>
      <w:r>
        <w:rPr>
          <w:rFonts w:ascii="Century Gothic" w:eastAsia="Century Gothic" w:hAnsi="Century Gothic" w:cs="Century Gothic"/>
        </w:rPr>
        <w:t>for the National</w:t>
      </w:r>
      <w:r>
        <w:rPr>
          <w:rFonts w:ascii="Century Gothic" w:eastAsia="Century Gothic" w:hAnsi="Century Gothic" w:cs="Century Gothic"/>
          <w:color w:val="000000"/>
        </w:rPr>
        <w:t xml:space="preserve"> Executive Committee shall provide evidence of participation in not fewer than four National Leadership Development Programmes organized by the Institute.</w:t>
      </w:r>
    </w:p>
    <w:p w14:paraId="1BE9F346" w14:textId="77777777" w:rsidR="00FF16B5" w:rsidRDefault="00D35CFA">
      <w:pPr>
        <w:numPr>
          <w:ilvl w:val="0"/>
          <w:numId w:val="5"/>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lastRenderedPageBreak/>
        <w:t>Candidates contesting for any office in the National Executive Committee should demonstrate consistent participation in National Conferences, Annual General Meetings, MCPDP, International Workshops/Training organized or facilitated by the Institute (outside Nigeria) and other statutory activities of the Institute during the five years immediately preceding nomination.</w:t>
      </w:r>
    </w:p>
    <w:p w14:paraId="7926901B" w14:textId="77777777" w:rsidR="00FF16B5" w:rsidRDefault="00FF16B5">
      <w:pPr>
        <w:pBdr>
          <w:top w:val="nil"/>
          <w:left w:val="nil"/>
          <w:bottom w:val="nil"/>
          <w:right w:val="nil"/>
          <w:between w:val="nil"/>
        </w:pBdr>
        <w:spacing w:after="0" w:line="360" w:lineRule="auto"/>
        <w:ind w:left="720"/>
        <w:jc w:val="both"/>
        <w:rPr>
          <w:rFonts w:ascii="Century Gothic" w:eastAsia="Century Gothic" w:hAnsi="Century Gothic" w:cs="Century Gothic"/>
          <w:color w:val="000000"/>
        </w:rPr>
      </w:pPr>
    </w:p>
    <w:p w14:paraId="5773472E" w14:textId="77777777" w:rsidR="00FF16B5" w:rsidRDefault="00D35CFA">
      <w:pPr>
        <w:spacing w:after="0" w:line="360" w:lineRule="auto"/>
        <w:jc w:val="both"/>
        <w:rPr>
          <w:rFonts w:ascii="Century Gothic" w:eastAsia="Century Gothic" w:hAnsi="Century Gothic" w:cs="Century Gothic"/>
        </w:rPr>
      </w:pPr>
      <w:r>
        <w:rPr>
          <w:rFonts w:ascii="Century Gothic" w:eastAsia="Century Gothic" w:hAnsi="Century Gothic" w:cs="Century Gothic"/>
          <w:b/>
          <w:bCs/>
        </w:rPr>
        <w:t>iv</w:t>
      </w:r>
      <w:r>
        <w:rPr>
          <w:rFonts w:ascii="Century Gothic" w:eastAsia="Century Gothic" w:hAnsi="Century Gothic" w:cs="Century Gothic"/>
          <w:b/>
          <w:bCs/>
        </w:rPr>
        <w:tab/>
        <w:t>Vote Buying and Electoral Inducement</w:t>
      </w:r>
    </w:p>
    <w:p w14:paraId="7C7E94C9" w14:textId="77777777" w:rsidR="00FF16B5" w:rsidRDefault="00D35CFA">
      <w:pPr>
        <w:numPr>
          <w:ilvl w:val="0"/>
          <w:numId w:val="6"/>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Vote buying, financial inducement, gift distribution, sponsorship of delegates or voters for the purpose of influencing votes, payment of hotel bills, transport, entertainment or any other material inducement shall constitute serious electoral misconduct.</w:t>
      </w:r>
    </w:p>
    <w:p w14:paraId="1F1EE47F" w14:textId="77777777" w:rsidR="00FF16B5" w:rsidRDefault="00D35CFA">
      <w:pPr>
        <w:numPr>
          <w:ilvl w:val="0"/>
          <w:numId w:val="6"/>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Any candidate found guilty shall be disqualified and may be referred to the appropriate disciplinary body.</w:t>
      </w:r>
    </w:p>
    <w:p w14:paraId="7F30B12D" w14:textId="77777777" w:rsidR="00FF16B5" w:rsidRDefault="00FF16B5">
      <w:pPr>
        <w:spacing w:after="0" w:line="360" w:lineRule="auto"/>
        <w:jc w:val="both"/>
        <w:rPr>
          <w:rFonts w:ascii="Century Gothic" w:eastAsia="Century Gothic" w:hAnsi="Century Gothic" w:cs="Century Gothic"/>
          <w:sz w:val="14"/>
          <w:szCs w:val="14"/>
        </w:rPr>
      </w:pPr>
    </w:p>
    <w:p w14:paraId="0A0A11C6" w14:textId="77777777" w:rsidR="00FF16B5" w:rsidRDefault="00D35CFA">
      <w:pPr>
        <w:spacing w:after="160" w:line="360" w:lineRule="auto"/>
        <w:jc w:val="both"/>
        <w:rPr>
          <w:rFonts w:ascii="Century Gothic" w:eastAsia="Century Gothic" w:hAnsi="Century Gothic" w:cs="Century Gothic"/>
        </w:rPr>
      </w:pPr>
      <w:r>
        <w:rPr>
          <w:rFonts w:ascii="Century Gothic" w:eastAsia="Century Gothic" w:hAnsi="Century Gothic" w:cs="Century Gothic"/>
          <w:b/>
          <w:bCs/>
        </w:rPr>
        <w:t>v</w:t>
      </w:r>
      <w:r>
        <w:rPr>
          <w:rFonts w:ascii="Century Gothic" w:eastAsia="Century Gothic" w:hAnsi="Century Gothic" w:cs="Century Gothic"/>
          <w:b/>
          <w:bCs/>
        </w:rPr>
        <w:tab/>
        <w:t>Code of Ethical Campaign Conduct</w:t>
      </w:r>
    </w:p>
    <w:p w14:paraId="3F588750" w14:textId="77777777" w:rsidR="00FF16B5" w:rsidRDefault="00D35CFA">
      <w:pPr>
        <w:spacing w:line="360" w:lineRule="auto"/>
        <w:ind w:left="720"/>
        <w:jc w:val="both"/>
        <w:rPr>
          <w:rFonts w:ascii="Century Gothic" w:eastAsia="Century Gothic" w:hAnsi="Century Gothic" w:cs="Century Gothic"/>
        </w:rPr>
      </w:pPr>
      <w:r>
        <w:rPr>
          <w:rFonts w:ascii="Century Gothic" w:eastAsia="Century Gothic" w:hAnsi="Century Gothic" w:cs="Century Gothic"/>
        </w:rPr>
        <w:t>Every contestant shall:</w:t>
      </w:r>
    </w:p>
    <w:p w14:paraId="424BCC3F" w14:textId="77777777" w:rsidR="00FF16B5" w:rsidRDefault="00D35CFA">
      <w:pPr>
        <w:numPr>
          <w:ilvl w:val="0"/>
          <w:numId w:val="7"/>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conduct campaigns with dignity and respect;</w:t>
      </w:r>
    </w:p>
    <w:p w14:paraId="70E771F6" w14:textId="77777777" w:rsidR="00FF16B5" w:rsidRDefault="00D35CFA">
      <w:pPr>
        <w:numPr>
          <w:ilvl w:val="0"/>
          <w:numId w:val="7"/>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refrain from character assassination, false publications and abusive language;</w:t>
      </w:r>
    </w:p>
    <w:p w14:paraId="7A0BEBD7" w14:textId="77777777" w:rsidR="00FF16B5" w:rsidRDefault="00D35CFA">
      <w:pPr>
        <w:numPr>
          <w:ilvl w:val="0"/>
          <w:numId w:val="7"/>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avoid campaigns capable of promoting sectional, ethnic, religious or regional divisions;</w:t>
      </w:r>
    </w:p>
    <w:p w14:paraId="36639283" w14:textId="77777777" w:rsidR="00FF16B5" w:rsidRDefault="00D35CFA">
      <w:pPr>
        <w:numPr>
          <w:ilvl w:val="0"/>
          <w:numId w:val="7"/>
        </w:numPr>
        <w:pBdr>
          <w:top w:val="nil"/>
          <w:left w:val="nil"/>
          <w:bottom w:val="nil"/>
          <w:right w:val="nil"/>
          <w:between w:val="nil"/>
        </w:pBdr>
        <w:spacing w:line="360" w:lineRule="auto"/>
        <w:jc w:val="both"/>
        <w:rPr>
          <w:color w:val="000000"/>
        </w:rPr>
      </w:pPr>
      <w:r>
        <w:rPr>
          <w:rFonts w:ascii="Century Gothic" w:eastAsia="Century Gothic" w:hAnsi="Century Gothic" w:cs="Century Gothic"/>
          <w:color w:val="000000"/>
        </w:rPr>
        <w:t>avoid misuse of Institute resources for campaign purposes.</w:t>
      </w:r>
    </w:p>
    <w:p w14:paraId="24F88BBA" w14:textId="77777777" w:rsidR="00FF16B5" w:rsidRDefault="00FF16B5">
      <w:pPr>
        <w:spacing w:after="0" w:line="360" w:lineRule="auto"/>
        <w:ind w:left="360"/>
        <w:jc w:val="both"/>
        <w:rPr>
          <w:rFonts w:ascii="Century Gothic" w:eastAsia="Century Gothic" w:hAnsi="Century Gothic" w:cs="Century Gothic"/>
          <w:sz w:val="6"/>
          <w:szCs w:val="6"/>
        </w:rPr>
      </w:pPr>
    </w:p>
    <w:p w14:paraId="6E1513C4" w14:textId="77777777" w:rsidR="00FF16B5" w:rsidRDefault="00D35CFA">
      <w:pPr>
        <w:spacing w:after="0" w:line="360" w:lineRule="auto"/>
        <w:jc w:val="both"/>
        <w:rPr>
          <w:rFonts w:ascii="Century Gothic" w:eastAsia="Century Gothic" w:hAnsi="Century Gothic" w:cs="Century Gothic"/>
        </w:rPr>
      </w:pPr>
      <w:r>
        <w:rPr>
          <w:rFonts w:ascii="Century Gothic" w:eastAsia="Century Gothic" w:hAnsi="Century Gothic" w:cs="Century Gothic"/>
          <w:b/>
          <w:bCs/>
        </w:rPr>
        <w:t>vi</w:t>
      </w:r>
      <w:r>
        <w:rPr>
          <w:rFonts w:ascii="Century Gothic" w:eastAsia="Century Gothic" w:hAnsi="Century Gothic" w:cs="Century Gothic"/>
          <w:b/>
          <w:bCs/>
        </w:rPr>
        <w:tab/>
        <w:t>Conflict of Interest</w:t>
      </w:r>
    </w:p>
    <w:p w14:paraId="39A4450F" w14:textId="77777777" w:rsidR="00FF16B5" w:rsidRDefault="00D35CFA">
      <w:pPr>
        <w:numPr>
          <w:ilvl w:val="0"/>
          <w:numId w:val="8"/>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 xml:space="preserve">Members serving on the National Electoral Committee shall not endorse, campaign for or financially support any contestant. </w:t>
      </w:r>
    </w:p>
    <w:p w14:paraId="6DFA17DA" w14:textId="77777777" w:rsidR="00FF16B5" w:rsidRDefault="00D35CFA">
      <w:pPr>
        <w:numPr>
          <w:ilvl w:val="0"/>
          <w:numId w:val="8"/>
        </w:numPr>
        <w:pBdr>
          <w:top w:val="nil"/>
          <w:left w:val="nil"/>
          <w:bottom w:val="nil"/>
          <w:right w:val="nil"/>
          <w:between w:val="nil"/>
        </w:pBdr>
        <w:spacing w:after="0" w:line="360" w:lineRule="auto"/>
        <w:jc w:val="both"/>
        <w:rPr>
          <w:color w:val="000000"/>
        </w:rPr>
      </w:pPr>
      <w:r>
        <w:rPr>
          <w:rFonts w:ascii="Century Gothic" w:eastAsia="Century Gothic" w:hAnsi="Century Gothic" w:cs="Century Gothic"/>
          <w:color w:val="000000"/>
        </w:rPr>
        <w:t>Every member of the Committee shall declare any actual or perceived conflict of interest.</w:t>
      </w:r>
    </w:p>
    <w:p w14:paraId="2E720A5F" w14:textId="77777777" w:rsidR="00FF16B5" w:rsidRDefault="00FF16B5">
      <w:pPr>
        <w:spacing w:after="160" w:line="278" w:lineRule="auto"/>
        <w:jc w:val="both"/>
        <w:rPr>
          <w:rFonts w:ascii="Century Gothic" w:eastAsia="Century Gothic" w:hAnsi="Century Gothic" w:cs="Century Gothic"/>
        </w:rPr>
      </w:pPr>
    </w:p>
    <w:p w14:paraId="6804A1DF" w14:textId="77777777" w:rsidR="00FF16B5" w:rsidRDefault="00FF16B5">
      <w:pPr>
        <w:spacing w:after="160" w:line="278" w:lineRule="auto"/>
        <w:ind w:left="360"/>
        <w:jc w:val="both"/>
        <w:rPr>
          <w:rFonts w:ascii="Century Gothic" w:eastAsia="Century Gothic" w:hAnsi="Century Gothic" w:cs="Century Gothic"/>
        </w:rPr>
      </w:pPr>
    </w:p>
    <w:p w14:paraId="14C2CD2B" w14:textId="77777777" w:rsidR="00FF16B5" w:rsidRDefault="00FF16B5">
      <w:pPr>
        <w:spacing w:after="160" w:line="278" w:lineRule="auto"/>
        <w:ind w:left="360"/>
        <w:jc w:val="both"/>
        <w:rPr>
          <w:rFonts w:ascii="Century Gothic" w:eastAsia="Century Gothic" w:hAnsi="Century Gothic" w:cs="Century Gothic"/>
        </w:rPr>
      </w:pPr>
    </w:p>
    <w:p w14:paraId="1045A658" w14:textId="77777777" w:rsidR="00FF16B5" w:rsidRDefault="00D35CFA">
      <w:pPr>
        <w:jc w:val="both"/>
        <w:rPr>
          <w:rFonts w:ascii="Century Gothic" w:eastAsia="Century Gothic" w:hAnsi="Century Gothic" w:cs="Century Gothic"/>
        </w:rPr>
      </w:pPr>
      <w:r>
        <w:rPr>
          <w:rFonts w:ascii="Century Gothic" w:eastAsia="Century Gothic" w:hAnsi="Century Gothic" w:cs="Century Gothic"/>
          <w:b/>
          <w:bCs/>
        </w:rPr>
        <w:t>NOTE: NAMES OF ALL QUALIFIED APPLICANTS SHALL BE PUBLISHED ON THE NITP WEBSITE, SOCIAL MEDIA HANDLES AND NITP NOTICE BOARD AT THE NATIONAL SECRETARIAT, ABUJA FCT</w:t>
      </w:r>
      <w:r>
        <w:rPr>
          <w:rFonts w:ascii="Century Gothic" w:eastAsia="Century Gothic" w:hAnsi="Century Gothic" w:cs="Century Gothic"/>
        </w:rPr>
        <w:t xml:space="preserve">.    </w:t>
      </w:r>
    </w:p>
    <w:p w14:paraId="5B0B2887" w14:textId="77777777" w:rsidR="00FF16B5" w:rsidRDefault="00D35CFA">
      <w:pPr>
        <w:jc w:val="both"/>
        <w:rPr>
          <w:rFonts w:ascii="Century Gothic" w:eastAsia="Century Gothic" w:hAnsi="Century Gothic" w:cs="Century Gothic"/>
        </w:rPr>
      </w:pPr>
      <w:r>
        <w:rPr>
          <w:rFonts w:ascii="Century Gothic" w:eastAsia="Century Gothic" w:hAnsi="Century Gothic" w:cs="Century Gothic"/>
        </w:rPr>
        <w:t>Payments are to be made to the Bank account of the Nigerian Institute of Town Planners with the following details:</w:t>
      </w:r>
    </w:p>
    <w:p w14:paraId="561EA37A" w14:textId="77777777" w:rsidR="00FF16B5" w:rsidRDefault="00D35CFA">
      <w:pPr>
        <w:jc w:val="both"/>
        <w:rPr>
          <w:rFonts w:ascii="Century Gothic" w:eastAsia="Century Gothic" w:hAnsi="Century Gothic" w:cs="Century Gothic"/>
          <w:b/>
          <w:bCs/>
        </w:rPr>
      </w:pPr>
      <w:r>
        <w:rPr>
          <w:rFonts w:ascii="Century Gothic" w:eastAsia="Century Gothic" w:hAnsi="Century Gothic" w:cs="Century Gothic"/>
        </w:rPr>
        <w:t xml:space="preserve">Account Name: </w:t>
      </w:r>
      <w:r>
        <w:rPr>
          <w:rFonts w:ascii="Century Gothic" w:eastAsia="Century Gothic" w:hAnsi="Century Gothic" w:cs="Century Gothic"/>
          <w:b/>
          <w:bCs/>
        </w:rPr>
        <w:t>Nigerian Institute of Town Planners</w:t>
      </w:r>
    </w:p>
    <w:p w14:paraId="70725064" w14:textId="77777777" w:rsidR="00FF16B5" w:rsidRDefault="00D35CFA">
      <w:pPr>
        <w:jc w:val="both"/>
        <w:rPr>
          <w:rFonts w:ascii="Century Gothic" w:eastAsia="Century Gothic" w:hAnsi="Century Gothic" w:cs="Century Gothic"/>
        </w:rPr>
      </w:pPr>
      <w:r>
        <w:rPr>
          <w:rFonts w:ascii="Century Gothic" w:eastAsia="Century Gothic" w:hAnsi="Century Gothic" w:cs="Century Gothic"/>
        </w:rPr>
        <w:t xml:space="preserve">Account Number: </w:t>
      </w:r>
      <w:r>
        <w:rPr>
          <w:rFonts w:ascii="Century Gothic" w:eastAsia="Century Gothic" w:hAnsi="Century Gothic" w:cs="Century Gothic"/>
          <w:b/>
          <w:bCs/>
        </w:rPr>
        <w:t>1014801986</w:t>
      </w:r>
    </w:p>
    <w:p w14:paraId="6C82FAB2" w14:textId="77777777" w:rsidR="00FF16B5" w:rsidRDefault="00D35CFA">
      <w:pPr>
        <w:spacing w:after="0"/>
        <w:jc w:val="both"/>
        <w:rPr>
          <w:rFonts w:ascii="Century Gothic" w:eastAsia="Century Gothic" w:hAnsi="Century Gothic" w:cs="Century Gothic"/>
        </w:rPr>
      </w:pPr>
      <w:r>
        <w:rPr>
          <w:rFonts w:ascii="Century Gothic" w:eastAsia="Century Gothic" w:hAnsi="Century Gothic" w:cs="Century Gothic"/>
        </w:rPr>
        <w:t xml:space="preserve">Bank:  </w:t>
      </w:r>
      <w:r>
        <w:rPr>
          <w:rFonts w:ascii="Century Gothic" w:eastAsia="Century Gothic" w:hAnsi="Century Gothic" w:cs="Century Gothic"/>
          <w:b/>
          <w:bCs/>
        </w:rPr>
        <w:t>United Bank for Africa (UBA)</w:t>
      </w:r>
    </w:p>
    <w:p w14:paraId="77D86DEE" w14:textId="77777777" w:rsidR="00FF16B5" w:rsidRDefault="00FF16B5">
      <w:pPr>
        <w:jc w:val="both"/>
        <w:rPr>
          <w:rFonts w:ascii="Century Gothic" w:eastAsia="Century Gothic" w:hAnsi="Century Gothic" w:cs="Century Gothic"/>
        </w:rPr>
      </w:pPr>
    </w:p>
    <w:p w14:paraId="44FE399F" w14:textId="77777777" w:rsidR="00FF16B5" w:rsidRDefault="00FF16B5">
      <w:pPr>
        <w:spacing w:after="0"/>
        <w:jc w:val="both"/>
        <w:rPr>
          <w:rFonts w:ascii="Century Gothic" w:eastAsia="Century Gothic" w:hAnsi="Century Gothic" w:cs="Century Gothic"/>
        </w:rPr>
      </w:pPr>
    </w:p>
    <w:p w14:paraId="67F573D5" w14:textId="77777777" w:rsidR="00FF16B5" w:rsidRDefault="00D35CFA">
      <w:pPr>
        <w:spacing w:after="0"/>
        <w:jc w:val="both"/>
        <w:rPr>
          <w:rFonts w:ascii="Century Gothic" w:eastAsia="Century Gothic" w:hAnsi="Century Gothic" w:cs="Century Gothic"/>
        </w:rPr>
      </w:pPr>
      <w:r>
        <w:rPr>
          <w:rFonts w:ascii="Century Gothic" w:eastAsia="Century Gothic" w:hAnsi="Century Gothic" w:cs="Century Gothic"/>
        </w:rPr>
        <w:t>Campaign for elective positions shall commence only after a candidate has received a written clearance by the Electoral Committee.</w:t>
      </w:r>
    </w:p>
    <w:p w14:paraId="4E69A1DF" w14:textId="77777777" w:rsidR="00FF16B5" w:rsidRDefault="00FF16B5">
      <w:pPr>
        <w:spacing w:after="0" w:line="360" w:lineRule="auto"/>
        <w:jc w:val="both"/>
        <w:rPr>
          <w:rFonts w:ascii="Century Gothic" w:eastAsia="Century Gothic" w:hAnsi="Century Gothic" w:cs="Century Gothic"/>
          <w:sz w:val="10"/>
          <w:szCs w:val="10"/>
        </w:rPr>
      </w:pPr>
    </w:p>
    <w:p w14:paraId="4573CCA4" w14:textId="77777777" w:rsidR="00FF16B5" w:rsidRDefault="00D35CFA">
      <w:pPr>
        <w:spacing w:after="0" w:line="360" w:lineRule="auto"/>
        <w:jc w:val="both"/>
        <w:rPr>
          <w:rFonts w:ascii="Century Gothic" w:eastAsia="Century Gothic" w:hAnsi="Century Gothic" w:cs="Century Gothic"/>
        </w:rPr>
      </w:pPr>
      <w:r>
        <w:rPr>
          <w:rFonts w:ascii="Century Gothic" w:eastAsia="Century Gothic" w:hAnsi="Century Gothic" w:cs="Century Gothic"/>
        </w:rPr>
        <w:t>Campaign must stop by 24 hours to the election date, and no poster or handbill will be allowed at the Conference Venue from the date of commencement of Conference. Candidates will be required to provide their manifesto and citation among other necessary information as compendium would be prepared for candidates screened and approved to contest and that information would be shared electronically on the Institute</w:t>
      </w:r>
      <w:r>
        <w:rPr>
          <w:rFonts w:ascii="Century Gothic" w:eastAsia="Century Gothic" w:hAnsi="Century Gothic" w:cs="Century Gothic"/>
          <w:color w:val="00B050"/>
        </w:rPr>
        <w:t>’s</w:t>
      </w:r>
      <w:r>
        <w:rPr>
          <w:rFonts w:ascii="Century Gothic" w:eastAsia="Century Gothic" w:hAnsi="Century Gothic" w:cs="Century Gothic"/>
        </w:rPr>
        <w:t xml:space="preserve"> platforms at National and State levels.</w:t>
      </w:r>
    </w:p>
    <w:p w14:paraId="067E8740" w14:textId="77777777" w:rsidR="00FF16B5" w:rsidRDefault="00FF16B5">
      <w:pPr>
        <w:jc w:val="both"/>
        <w:rPr>
          <w:rFonts w:ascii="Century Gothic" w:eastAsia="Century Gothic" w:hAnsi="Century Gothic" w:cs="Century Gothic"/>
        </w:rPr>
      </w:pPr>
    </w:p>
    <w:p w14:paraId="3F17434B" w14:textId="77777777" w:rsidR="00FF16B5" w:rsidRDefault="00D35CFA">
      <w:pPr>
        <w:spacing w:after="0"/>
        <w:jc w:val="both"/>
        <w:rPr>
          <w:rFonts w:ascii="Century Gothic" w:eastAsia="Century Gothic" w:hAnsi="Century Gothic" w:cs="Century Gothic"/>
          <w:b/>
          <w:bCs/>
        </w:rPr>
      </w:pPr>
      <w:r>
        <w:rPr>
          <w:rFonts w:ascii="Century Gothic" w:eastAsia="Century Gothic" w:hAnsi="Century Gothic" w:cs="Century Gothic"/>
          <w:b/>
          <w:bCs/>
        </w:rPr>
        <w:t>TPL. (Dr.) Onyinyechi Egbuna, (mnitp)</w:t>
      </w:r>
    </w:p>
    <w:p w14:paraId="7A7D720E" w14:textId="77777777" w:rsidR="00FF16B5" w:rsidRDefault="00D35CFA">
      <w:pPr>
        <w:spacing w:after="0"/>
        <w:jc w:val="both"/>
        <w:rPr>
          <w:rFonts w:ascii="Century Gothic" w:eastAsia="Century Gothic" w:hAnsi="Century Gothic" w:cs="Century Gothic"/>
        </w:rPr>
      </w:pPr>
      <w:r>
        <w:rPr>
          <w:rFonts w:ascii="Century Gothic" w:eastAsia="Century Gothic" w:hAnsi="Century Gothic" w:cs="Century Gothic"/>
        </w:rPr>
        <w:t>Secretary Electoral Committee</w:t>
      </w:r>
    </w:p>
    <w:p w14:paraId="398D6CCF" w14:textId="77777777" w:rsidR="00FF16B5" w:rsidRDefault="00FF16B5">
      <w:pPr>
        <w:widowControl w:val="0"/>
        <w:spacing w:before="8" w:after="0" w:line="140" w:lineRule="auto"/>
        <w:jc w:val="both"/>
        <w:rPr>
          <w:rFonts w:ascii="Times New Roman" w:eastAsia="Times New Roman" w:hAnsi="Times New Roman" w:cs="Times New Roman"/>
          <w:color w:val="000000"/>
          <w:sz w:val="14"/>
          <w:szCs w:val="14"/>
        </w:rPr>
      </w:pPr>
    </w:p>
    <w:p w14:paraId="0194266E" w14:textId="77777777" w:rsidR="00FF16B5" w:rsidRDefault="00FF16B5">
      <w:pPr>
        <w:widowControl w:val="0"/>
        <w:spacing w:after="0" w:line="200" w:lineRule="auto"/>
        <w:jc w:val="both"/>
        <w:rPr>
          <w:rFonts w:ascii="Times New Roman" w:eastAsia="Times New Roman" w:hAnsi="Times New Roman" w:cs="Times New Roman"/>
          <w:color w:val="000000"/>
          <w:sz w:val="20"/>
          <w:szCs w:val="20"/>
        </w:rPr>
      </w:pPr>
    </w:p>
    <w:p w14:paraId="2B930CA6" w14:textId="77777777" w:rsidR="00FF16B5" w:rsidRDefault="00FF16B5">
      <w:pPr>
        <w:widowControl w:val="0"/>
        <w:spacing w:after="0" w:line="200" w:lineRule="auto"/>
        <w:jc w:val="both"/>
        <w:rPr>
          <w:rFonts w:ascii="Times New Roman" w:eastAsia="Times New Roman" w:hAnsi="Times New Roman" w:cs="Times New Roman"/>
          <w:color w:val="000000"/>
          <w:sz w:val="20"/>
          <w:szCs w:val="20"/>
        </w:rPr>
      </w:pPr>
    </w:p>
    <w:p w14:paraId="4359091C" w14:textId="77777777" w:rsidR="00FF16B5" w:rsidRDefault="00FF16B5">
      <w:pPr>
        <w:widowControl w:val="0"/>
        <w:spacing w:after="0" w:line="200" w:lineRule="auto"/>
        <w:jc w:val="both"/>
        <w:rPr>
          <w:rFonts w:ascii="Times New Roman" w:eastAsia="Times New Roman" w:hAnsi="Times New Roman" w:cs="Times New Roman"/>
          <w:color w:val="000000"/>
          <w:sz w:val="20"/>
          <w:szCs w:val="20"/>
        </w:rPr>
      </w:pPr>
    </w:p>
    <w:p w14:paraId="49BF3D1E" w14:textId="77777777" w:rsidR="00FF16B5" w:rsidRDefault="00FF16B5"/>
    <w:sectPr w:rsidR="00FF16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75C5E4" w14:textId="77777777" w:rsidR="00F11C7C" w:rsidRDefault="00F11C7C">
      <w:pPr>
        <w:spacing w:after="0" w:line="240" w:lineRule="auto"/>
      </w:pPr>
      <w:r>
        <w:separator/>
      </w:r>
    </w:p>
  </w:endnote>
  <w:endnote w:type="continuationSeparator" w:id="0">
    <w:p w14:paraId="13A8A445" w14:textId="77777777" w:rsidR="00F11C7C" w:rsidRDefault="00F11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7A94EE4-FA30-4CD0-A401-7F529429515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F07B9CFA-B62C-4405-815F-B63E75A8FB65}"/>
    <w:embedBold r:id="rId3" w:fontKey="{CF667958-9127-45AC-89C4-2451FCB20EC2}"/>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399B5E3D-9DC4-49CD-8C6E-AA7358BE3CAA}"/>
  </w:font>
  <w:font w:name="Century Gothic">
    <w:panose1 w:val="020B0502020202020204"/>
    <w:charset w:val="00"/>
    <w:family w:val="swiss"/>
    <w:pitch w:val="variable"/>
    <w:sig w:usb0="00000287" w:usb1="00000000" w:usb2="00000000" w:usb3="00000000" w:csb0="0000009F" w:csb1="00000000"/>
    <w:embedRegular r:id="rId5" w:fontKey="{5C4510E6-58CC-4B72-B4EF-C1D1C4B3428A}"/>
    <w:embedBold r:id="rId6" w:fontKey="{1B7BAF5B-F835-4EB1-8824-7C3EB59EA0B4}"/>
    <w:embedItalic r:id="rId7" w:fontKey="{9CC88A39-5A04-49E0-8C9D-A0A918419AEC}"/>
    <w:embedBoldItalic r:id="rId8" w:fontKey="{213752B6-46F5-4982-B682-59C3BD0F3614}"/>
  </w:font>
  <w:font w:name="Calibri Light">
    <w:panose1 w:val="020F0302020204030204"/>
    <w:charset w:val="00"/>
    <w:family w:val="swiss"/>
    <w:pitch w:val="variable"/>
    <w:sig w:usb0="E4002EFF" w:usb1="C000247B" w:usb2="00000009" w:usb3="00000000" w:csb0="000001FF" w:csb1="00000000"/>
    <w:embedRegular r:id="rId9" w:fontKey="{499981F2-87B0-4923-A36E-BF27F1706D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3D18" w14:textId="77777777" w:rsidR="00FF16B5" w:rsidRDefault="00FF16B5">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0E1B" w14:textId="77777777" w:rsidR="00FF16B5" w:rsidRDefault="00D35CF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5018B">
      <w:rPr>
        <w:noProof/>
        <w:color w:val="000000"/>
      </w:rPr>
      <w:t>1</w:t>
    </w:r>
    <w:r>
      <w:rPr>
        <w:color w:val="000000"/>
      </w:rPr>
      <w:fldChar w:fldCharType="end"/>
    </w:r>
    <w:r>
      <w:rPr>
        <w:noProof/>
      </w:rPr>
      <mc:AlternateContent>
        <mc:Choice Requires="wpg">
          <w:drawing>
            <wp:anchor distT="0" distB="0" distL="0" distR="0" simplePos="0" relativeHeight="251658240" behindDoc="1" locked="0" layoutInCell="1" hidden="0" allowOverlap="1" wp14:anchorId="07410172" wp14:editId="63E12D75">
              <wp:simplePos x="0" y="0"/>
              <wp:positionH relativeFrom="column">
                <wp:posOffset>438468</wp:posOffset>
              </wp:positionH>
              <wp:positionV relativeFrom="paragraph">
                <wp:posOffset>-175023</wp:posOffset>
              </wp:positionV>
              <wp:extent cx="5066665" cy="226060"/>
              <wp:effectExtent l="0" t="0" r="0" b="0"/>
              <wp:wrapNone/>
              <wp:docPr id="15" name="Rectangle 15"/>
              <wp:cNvGraphicFramePr/>
              <a:graphic xmlns:a="http://schemas.openxmlformats.org/drawingml/2006/main">
                <a:graphicData uri="http://schemas.microsoft.com/office/word/2010/wordprocessingShape">
                  <wps:wsp>
                    <wps:cNvSpPr/>
                    <wps:spPr>
                      <a:xfrm>
                        <a:off x="2817430" y="3671733"/>
                        <a:ext cx="5057140" cy="216535"/>
                      </a:xfrm>
                      <a:prstGeom prst="rect">
                        <a:avLst/>
                      </a:prstGeom>
                      <a:noFill/>
                      <a:ln>
                        <a:noFill/>
                      </a:ln>
                    </wps:spPr>
                    <wps:txbx>
                      <w:txbxContent>
                        <w:p w14:paraId="5099C070" w14:textId="77777777" w:rsidR="00FF16B5" w:rsidRDefault="00D35CFA">
                          <w:pPr>
                            <w:spacing w:after="0" w:line="213" w:lineRule="auto"/>
                            <w:ind w:left="20" w:right="-27" w:firstLine="20"/>
                            <w:jc w:val="center"/>
                            <w:textDirection w:val="btLr"/>
                          </w:pPr>
                          <w:r>
                            <w:rPr>
                              <w:rFonts w:ascii="Century Gothic" w:eastAsia="Century Gothic" w:hAnsi="Century Gothic" w:cs="Century Gothic"/>
                              <w:i/>
                              <w:color w:val="6F2F9F"/>
                              <w:sz w:val="16"/>
                            </w:rPr>
                            <w:t>NITP Expression of Interest for Election into National Executive Committee 2026/2027Service Year</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438468</wp:posOffset>
              </wp:positionH>
              <wp:positionV relativeFrom="paragraph">
                <wp:posOffset>-175023</wp:posOffset>
              </wp:positionV>
              <wp:extent cx="5066665" cy="226060"/>
              <wp:effectExtent b="0" l="0" r="0" t="0"/>
              <wp:wrapNone/>
              <wp:docPr id="1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066665" cy="226060"/>
                      </a:xfrm>
                      <a:prstGeom prst="rect"/>
                      <a:ln/>
                    </pic:spPr>
                  </pic:pic>
                </a:graphicData>
              </a:graphic>
            </wp:anchor>
          </w:drawing>
        </mc:Fallback>
      </mc:AlternateContent>
    </w:r>
  </w:p>
  <w:p w14:paraId="49A5EAB7" w14:textId="77777777" w:rsidR="00FF16B5" w:rsidRDefault="00FF16B5">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49B4" w14:textId="77777777" w:rsidR="00FF16B5" w:rsidRDefault="00FF16B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61D9" w14:textId="77777777" w:rsidR="00F11C7C" w:rsidRDefault="00F11C7C">
      <w:pPr>
        <w:spacing w:after="0" w:line="240" w:lineRule="auto"/>
      </w:pPr>
      <w:r>
        <w:separator/>
      </w:r>
    </w:p>
  </w:footnote>
  <w:footnote w:type="continuationSeparator" w:id="0">
    <w:p w14:paraId="57742881" w14:textId="77777777" w:rsidR="00F11C7C" w:rsidRDefault="00F11C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BF06" w14:textId="77777777" w:rsidR="00FF16B5" w:rsidRDefault="00FF16B5">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7ABFC" w14:textId="77777777" w:rsidR="00FF16B5" w:rsidRDefault="00D35CFA">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noProof/>
        <w:color w:val="000000"/>
        <w:sz w:val="24"/>
        <w:szCs w:val="24"/>
      </w:rPr>
      <w:drawing>
        <wp:inline distT="0" distB="0" distL="0" distR="0" wp14:anchorId="49003AC5" wp14:editId="28DB7C6C">
          <wp:extent cx="648069" cy="6350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8069" cy="635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134EB" w14:textId="77777777" w:rsidR="00FF16B5" w:rsidRDefault="00FF16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3BB9"/>
    <w:multiLevelType w:val="multilevel"/>
    <w:tmpl w:val="D20CD6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8067BF"/>
    <w:multiLevelType w:val="multilevel"/>
    <w:tmpl w:val="D10C5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9A43AE"/>
    <w:multiLevelType w:val="multilevel"/>
    <w:tmpl w:val="6530803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851F8A"/>
    <w:multiLevelType w:val="multilevel"/>
    <w:tmpl w:val="42E6FC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7E2551"/>
    <w:multiLevelType w:val="multilevel"/>
    <w:tmpl w:val="B3F41690"/>
    <w:lvl w:ilvl="0">
      <w:start w:val="1"/>
      <w:numFmt w:val="bullet"/>
      <w:lvlText w:val="✔"/>
      <w:lvlJc w:val="left"/>
      <w:pPr>
        <w:ind w:left="720" w:hanging="360"/>
      </w:pPr>
      <w:rPr>
        <w:rFonts w:ascii="Noto Sans Symbols" w:eastAsia="Noto Sans Symbols" w:hAnsi="Noto Sans Symbols" w:cs="Noto Sans Symbols"/>
        <w:sz w:val="40"/>
        <w:szCs w:val="4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1154E5E"/>
    <w:multiLevelType w:val="multilevel"/>
    <w:tmpl w:val="752203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26C0B64"/>
    <w:multiLevelType w:val="multilevel"/>
    <w:tmpl w:val="6EB23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CF80F56"/>
    <w:multiLevelType w:val="multilevel"/>
    <w:tmpl w:val="2DCE7F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0"/>
  </w:num>
  <w:num w:numId="4">
    <w:abstractNumId w:val="6"/>
  </w:num>
  <w:num w:numId="5">
    <w:abstractNumId w:val="5"/>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B5"/>
    <w:rsid w:val="0015018B"/>
    <w:rsid w:val="00BF2FCB"/>
    <w:rsid w:val="00D35CFA"/>
    <w:rsid w:val="00F11C7C"/>
    <w:rsid w:val="00FF1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FDEA2"/>
  <w15:docId w15:val="{074FDB0B-9468-46C6-B8E9-550839E1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584DE5"/>
    <w:pPr>
      <w:ind w:left="720"/>
      <w:contextualSpacing/>
    </w:pPr>
    <w:rPr>
      <w:lang w:val="en-US"/>
    </w:rPr>
  </w:style>
  <w:style w:type="paragraph" w:styleId="Header">
    <w:name w:val="header"/>
    <w:basedOn w:val="Normal"/>
    <w:link w:val="HeaderChar"/>
    <w:uiPriority w:val="99"/>
    <w:unhideWhenUsed/>
    <w:rsid w:val="00584D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4DE5"/>
    <w:rPr>
      <w:rFonts w:ascii="Calibri" w:eastAsia="Times New Roman" w:hAnsi="Calibri" w:cs="Times New Roman"/>
      <w:lang w:val="en-GB" w:eastAsia="en-GB"/>
    </w:rPr>
  </w:style>
  <w:style w:type="paragraph" w:styleId="Footer">
    <w:name w:val="footer"/>
    <w:basedOn w:val="Normal"/>
    <w:link w:val="FooterChar"/>
    <w:uiPriority w:val="99"/>
    <w:unhideWhenUsed/>
    <w:rsid w:val="00584D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4DE5"/>
    <w:rPr>
      <w:rFonts w:ascii="Calibri" w:eastAsia="Times New Roman" w:hAnsi="Calibri" w:cs="Times New Roman"/>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IaJlHteg77MtlArvbGlR46cnw==">CgMxLjA4AHIhMU5hREh1UkZoV0t5LUI1RkRYY043YzYzenZwTUNfTW40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1245</Words>
  <Characters>7097</Characters>
  <Application>Microsoft Office Word</Application>
  <DocSecurity>0</DocSecurity>
  <Lines>59</Lines>
  <Paragraphs>16</Paragraphs>
  <ScaleCrop>false</ScaleCrop>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3</cp:revision>
  <cp:lastPrinted>2026-08-11T15:28:00Z</cp:lastPrinted>
  <dcterms:created xsi:type="dcterms:W3CDTF">2026-08-11T15:30:00Z</dcterms:created>
  <dcterms:modified xsi:type="dcterms:W3CDTF">2026-08-18T11:14:00Z</dcterms:modified>
</cp:coreProperties>
</file>